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882E6E2" w:rsidR="001C0344"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20E02C05" w14:textId="4CC11B6F" w:rsidR="00641BBF" w:rsidRDefault="00641BBF" w:rsidP="00C13CA5">
      <w:pPr>
        <w:rPr>
          <w:rFonts w:ascii="Arial" w:hAnsi="Arial" w:cs="Arial"/>
          <w:b/>
          <w:bCs/>
          <w:sz w:val="24"/>
          <w:szCs w:val="24"/>
        </w:rPr>
      </w:pPr>
      <w:r>
        <w:rPr>
          <w:rFonts w:ascii="Arial" w:hAnsi="Arial" w:cs="Arial"/>
          <w:b/>
          <w:bCs/>
          <w:noProof/>
          <w:sz w:val="24"/>
          <w:szCs w:val="24"/>
        </w:rPr>
        <w:drawing>
          <wp:inline distT="0" distB="0" distL="0" distR="0" wp14:anchorId="2DB17B27" wp14:editId="14E32882">
            <wp:extent cx="5943600" cy="2326640"/>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5611F6D0" w14:textId="6533E535" w:rsidR="001C713B" w:rsidRPr="001C713B" w:rsidRDefault="001C713B" w:rsidP="001C713B">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Figure 1: Foundation technology support framework for net, net of money Fintech, crypto / DeFi / IoT</w:t>
      </w:r>
    </w:p>
    <w:p w14:paraId="2A506238" w14:textId="1F7B8BB3" w:rsidR="001C713B" w:rsidRDefault="001C713B" w:rsidP="00AA10C9">
      <w:pPr>
        <w:rPr>
          <w:rFonts w:ascii="Times New Roman" w:hAnsi="Times New Roman"/>
          <w:sz w:val="24"/>
          <w:szCs w:val="24"/>
        </w:rPr>
      </w:pPr>
      <w:r>
        <w:rPr>
          <w:rFonts w:ascii="Times New Roman" w:hAnsi="Times New Roman"/>
          <w:sz w:val="24"/>
          <w:szCs w:val="24"/>
        </w:rPr>
        <w:t>Current: Distributed Systems Architect, Patent Applicant – self employed, self directed</w:t>
      </w:r>
    </w:p>
    <w:p w14:paraId="55C956EB" w14:textId="12ED07C9"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3DD631FD" w14:textId="2513ED4A" w:rsidR="00307303"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DeFi / </w:t>
      </w:r>
      <w:r w:rsidR="00B3193A">
        <w:rPr>
          <w:rFonts w:ascii="Helvetica" w:hAnsi="Helvetica"/>
          <w:color w:val="000000"/>
        </w:rPr>
        <w:t>programmable money</w:t>
      </w:r>
    </w:p>
    <w:p w14:paraId="7B805F19" w14:textId="6676E0E9"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of  SCOTUS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DeFi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r w:rsidR="00641BBF">
        <w:rPr>
          <w:rFonts w:ascii="Helvetica" w:hAnsi="Helvetica"/>
          <w:color w:val="000000"/>
        </w:rPr>
        <w:t>s</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23180C42"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w:t>
      </w:r>
      <w:r w:rsidR="00A018D7">
        <w:rPr>
          <w:rFonts w:ascii="Open Sans" w:eastAsia="Times New Roman" w:hAnsi="Open Sans" w:cs="Open Sans"/>
          <w:color w:val="373737"/>
          <w:sz w:val="21"/>
          <w:szCs w:val="21"/>
        </w:rPr>
        <w:t>2</w:t>
      </w:r>
      <w:r>
        <w:rPr>
          <w:rFonts w:ascii="Open Sans" w:eastAsia="Times New Roman" w:hAnsi="Open Sans" w:cs="Open Sans"/>
          <w:color w:val="373737"/>
          <w:sz w:val="21"/>
          <w:szCs w:val="21"/>
        </w:rPr>
        <w:t xml:space="preserve">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DeFi,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4CED90DA"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382A6190">
            <wp:extent cx="5730240" cy="2153920"/>
            <wp:effectExtent l="0" t="0" r="381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2051" t="3897" r="1538" b="4328"/>
                    <a:stretch/>
                  </pic:blipFill>
                  <pic:spPr bwMode="auto">
                    <a:xfrm>
                      <a:off x="0" y="0"/>
                      <a:ext cx="5730240" cy="2153920"/>
                    </a:xfrm>
                    <a:prstGeom prst="rect">
                      <a:avLst/>
                    </a:prstGeom>
                    <a:ln>
                      <a:noFill/>
                    </a:ln>
                    <a:extLst>
                      <a:ext uri="{53640926-AAD7-44D8-BBD7-CCE9431645EC}">
                        <a14:shadowObscured xmlns:a14="http://schemas.microsoft.com/office/drawing/2010/main"/>
                      </a:ext>
                    </a:extLst>
                  </pic:spPr>
                </pic:pic>
              </a:graphicData>
            </a:graphic>
          </wp:inline>
        </w:drawing>
      </w:r>
    </w:p>
    <w:p w14:paraId="50DAD63C" w14:textId="12ECF31D" w:rsidR="00EC044E" w:rsidRDefault="00EC044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Figure </w:t>
      </w:r>
      <w:r w:rsidR="00A018D7">
        <w:rPr>
          <w:rFonts w:ascii="Segoe UI" w:hAnsi="Segoe UI" w:cs="Segoe UI"/>
          <w:color w:val="24292F"/>
        </w:rPr>
        <w:t>3</w:t>
      </w:r>
      <w:r>
        <w:rPr>
          <w:rFonts w:ascii="Segoe UI" w:hAnsi="Segoe UI" w:cs="Segoe UI"/>
          <w:color w:val="24292F"/>
        </w:rPr>
        <w:t>: Beacon Communities = Federate / SLA = closer = cheaper = less fuel, C02</w:t>
      </w:r>
    </w:p>
    <w:p w14:paraId="6217762B" w14:textId="2747A004" w:rsidR="00522A4D" w:rsidRDefault="00060139"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1D28B5B" wp14:editId="0FC5AC8D">
            <wp:extent cx="5943600" cy="44577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4488A" w14:textId="0C716C94"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Figure </w:t>
      </w:r>
      <w:r w:rsidR="00A018D7">
        <w:rPr>
          <w:rFonts w:ascii="Open Sans" w:eastAsia="Times New Roman" w:hAnsi="Open Sans" w:cs="Open Sans"/>
          <w:color w:val="373737"/>
          <w:sz w:val="21"/>
          <w:szCs w:val="21"/>
        </w:rPr>
        <w:t>4</w:t>
      </w:r>
      <w:r>
        <w:rPr>
          <w:rFonts w:ascii="Open Sans" w:eastAsia="Times New Roman" w:hAnsi="Open Sans" w:cs="Open Sans"/>
          <w:color w:val="373737"/>
          <w:sz w:val="21"/>
          <w:szCs w:val="21"/>
        </w:rPr>
        <w:t xml:space="preserve">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6710BA69" w14:textId="43036839" w:rsidR="008E392A" w:rsidRDefault="008E392A" w:rsidP="003402CE">
      <w:pPr>
        <w:pStyle w:val="NormalWeb"/>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Patent application type: Adaptive Procedural Template: checklist of tools, processes, procedures, algorithms,.. used by a Trade Federation / DAO Distributed Autonomous Organization of for example, a federated DAO of states. Focus is semantic, syntactic, temporal interoperability, synchronization, stochastic harmonization across time zones supporting Trade Federations / Distributed Autonomous Organizations DAO (s). One World currency / economy will be coded how?</w:t>
      </w:r>
    </w:p>
    <w:p w14:paraId="3E702465" w14:textId="41B20FB0"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388A555D"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A018D7">
        <w:rPr>
          <w:rFonts w:ascii="Times New Roman" w:hAnsi="Times New Roman"/>
          <w:b/>
          <w:bCs/>
          <w:color w:val="222222"/>
          <w:sz w:val="24"/>
          <w:szCs w:val="24"/>
        </w:rPr>
        <w:t>5</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61FDA665" w14:textId="3C3D5B8F" w:rsidR="00307303" w:rsidRPr="000717DA" w:rsidRDefault="00BD25D2" w:rsidP="000717DA">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Mega banks &amp; FINTECH giants are forming teams to prove they have established / created foundation technology for programmable money i.e., Bitcoin, cryptocurrencies, DeFi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w:t>
      </w:r>
      <w:r w:rsidR="00307303"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commodities, and crypto currencies to valuate a FEDCOIN, WORLDCOIN programmable money for the programmable economy </w:t>
      </w:r>
    </w:p>
    <w:p w14:paraId="126EBF14" w14:textId="7FB61D69" w:rsidR="00307303" w:rsidRDefault="00307303" w:rsidP="00B97B96">
      <w:pPr>
        <w:pStyle w:val="NormalWeb"/>
        <w:shd w:val="clear" w:color="auto" w:fill="FFFFFF"/>
        <w:spacing w:after="240" w:afterAutospacing="0"/>
        <w:rPr>
          <w:color w:val="24292E"/>
        </w:rPr>
      </w:pPr>
      <w:r>
        <w:rPr>
          <w:noProof/>
          <w:color w:val="24292E"/>
        </w:rPr>
        <w:lastRenderedPageBreak/>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5ABAF456" w:rsidR="00307303" w:rsidRDefault="00307303" w:rsidP="00B97B96">
      <w:pPr>
        <w:pStyle w:val="NormalWeb"/>
        <w:shd w:val="clear" w:color="auto" w:fill="FFFFFF"/>
        <w:spacing w:after="240" w:afterAutospacing="0"/>
        <w:rPr>
          <w:color w:val="24292E"/>
        </w:rPr>
      </w:pPr>
      <w:r>
        <w:rPr>
          <w:color w:val="24292E"/>
        </w:rPr>
        <w:t xml:space="preserve">Figure </w:t>
      </w:r>
      <w:r w:rsidR="00A018D7">
        <w:rPr>
          <w:color w:val="24292E"/>
        </w:rPr>
        <w:t>6</w:t>
      </w:r>
      <w:r>
        <w:rPr>
          <w:color w:val="24292E"/>
        </w:rPr>
        <w:t>: Checklist of ideas, processes, procedures to achieve common goals</w:t>
      </w:r>
    </w:p>
    <w:p w14:paraId="1E77AD58" w14:textId="6563A763"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4"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sidR="00C03652">
        <w:rPr>
          <w:rFonts w:ascii="Segoe UI" w:hAnsi="Segoe UI" w:cs="Segoe UI"/>
          <w:sz w:val="21"/>
          <w:szCs w:val="21"/>
        </w:rPr>
        <w:t xml:space="preserve"> </w:t>
      </w:r>
      <w:r>
        <w:rPr>
          <w:rFonts w:ascii="Segoe UI" w:hAnsi="Segoe UI" w:cs="Segoe UI"/>
          <w:sz w:val="21"/>
          <w:szCs w:val="21"/>
          <w:shd w:val="clear" w:color="auto" w:fill="FFFFFF"/>
        </w:rPr>
        <w:t xml:space="preserve">Teams are forming to win the DeFi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5"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1465344E"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A018D7">
        <w:rPr>
          <w:rFonts w:ascii="Segoe UI" w:hAnsi="Segoe UI" w:cs="Segoe UI"/>
          <w:color w:val="1A1A1A"/>
          <w:sz w:val="23"/>
          <w:szCs w:val="23"/>
          <w:shd w:val="clear" w:color="auto" w:fill="F3F3F4"/>
        </w:rPr>
        <w:t>7</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18828903"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A018D7">
        <w:rPr>
          <w:rFonts w:ascii="Times New Roman" w:hAnsi="Times New Roman"/>
          <w:spacing w:val="-4"/>
          <w:sz w:val="24"/>
          <w:szCs w:val="24"/>
        </w:rPr>
        <w:t>8</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lastRenderedPageBreak/>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adhoc </w:t>
      </w:r>
      <w:hyperlink r:id="rId17"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from Latin: foedus, gen.: foederis,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lastRenderedPageBreak/>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3AD34172" w:rsidR="001602DD" w:rsidRDefault="001602DD" w:rsidP="0041712B">
      <w:pPr>
        <w:spacing w:after="0" w:line="240" w:lineRule="auto"/>
        <w:rPr>
          <w:sz w:val="24"/>
          <w:szCs w:val="24"/>
        </w:rPr>
      </w:pPr>
      <w:r>
        <w:rPr>
          <w:sz w:val="24"/>
          <w:szCs w:val="24"/>
        </w:rPr>
        <w:t xml:space="preserve">Figure </w:t>
      </w:r>
      <w:r w:rsidR="00A018D7">
        <w:rPr>
          <w:sz w:val="24"/>
          <w:szCs w:val="24"/>
        </w:rPr>
        <w:t>9</w:t>
      </w:r>
      <w:r>
        <w:rPr>
          <w:sz w:val="24"/>
          <w:szCs w:val="24"/>
        </w:rPr>
        <w:t xml:space="preserve">: The Financial Nostradamus / FutureMan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r w:rsidRPr="006E29D6">
        <w:rPr>
          <w:rFonts w:ascii="Arial" w:hAnsi="Arial" w:cs="Arial"/>
          <w:sz w:val="24"/>
          <w:szCs w:val="24"/>
        </w:rPr>
        <w:t>Veritaseum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r w:rsidR="006E29D6" w:rsidRPr="006E29D6">
        <w:rPr>
          <w:rFonts w:ascii="Arial" w:hAnsi="Arial" w:cs="Arial"/>
          <w:sz w:val="24"/>
          <w:szCs w:val="24"/>
        </w:rPr>
        <w:t>Veritaseum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thinking of Veritaseum as a vendor of new age (smart) contracts that enable the conditional transfer of value, you can fully grasp both the simplicity and the creatively destructive disintermediation that is Veritaseum. Access to our smart contracts are gained through the purchase of Veritas (VERI), the software token that represents prepaid fees for Veritaseum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Economic RESET is a mathematical certainty. Do we RESET the global system of systems as is or do we re-engineer our world using NATO / DOD system of systems engineering framework standing on the shoulders of giants (Edison, Dutch Economist Bernard Lietaer, Friedman) swords to plowshares? See Economist Bernard Lietaer’s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lastRenderedPageBreak/>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423A8AA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A018D7">
        <w:rPr>
          <w:rFonts w:ascii="Arial" w:hAnsi="Arial" w:cs="Arial"/>
          <w:b/>
          <w:bCs/>
          <w:sz w:val="24"/>
          <w:szCs w:val="24"/>
        </w:rPr>
        <w:t>10</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indicators across a global, universal event bus applying the firefly-heartbeat algorithm </w:t>
      </w:r>
      <w:r w:rsidR="00D53E8A" w:rsidRPr="00D53E8A">
        <w:rPr>
          <w:rFonts w:ascii="Arial" w:hAnsi="Arial" w:cs="Arial"/>
          <w:sz w:val="24"/>
          <w:szCs w:val="24"/>
        </w:rPr>
        <w:lastRenderedPageBreak/>
        <w:t>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26060B74"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A018D7">
        <w:rPr>
          <w:rFonts w:ascii="Times New Roman" w:eastAsia="Times New Roman" w:hAnsi="Times New Roman"/>
          <w:b/>
          <w:bCs/>
          <w:color w:val="000000"/>
          <w:sz w:val="24"/>
          <w:szCs w:val="24"/>
        </w:rPr>
        <w:t>1</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Vladamir Putin </w:t>
      </w:r>
    </w:p>
    <w:p w14:paraId="0648040C" w14:textId="782DEC1A"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874D30">
        <w:rPr>
          <w:rFonts w:ascii="Times New Roman" w:hAnsi="Times New Roman"/>
          <w:color w:val="000000"/>
          <w:sz w:val="24"/>
          <w:szCs w:val="24"/>
        </w:rPr>
        <w:t>2</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Bretton Woods Three: @26:37 "we are entering a system called Bretton Woods Three: a system dominated by #COMMODITIES" statement by former Federal Reserve Board member Youtube: </w:t>
      </w:r>
      <w:hyperlink r:id="rId22"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2B1B3D03"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028BB">
        <w:rPr>
          <w:rFonts w:ascii="Times New Roman" w:hAnsi="Times New Roman"/>
          <w:b/>
          <w:bCs/>
          <w:color w:val="1C1E21"/>
          <w:sz w:val="24"/>
          <w:szCs w:val="24"/>
          <w:shd w:val="clear" w:color="auto" w:fill="F2F3F5"/>
        </w:rPr>
        <w:t>3</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91669A0" w:rsidR="004B1F51" w:rsidRDefault="001422EB" w:rsidP="006061D2">
      <w:pPr>
        <w:rPr>
          <w:rStyle w:val="Hyperlink"/>
          <w:rFonts w:ascii="Times New Roman" w:hAnsi="Times New Roman"/>
          <w:b/>
          <w:bCs/>
          <w:sz w:val="24"/>
          <w:szCs w:val="24"/>
          <w:bdr w:val="none" w:sz="0" w:space="0" w:color="auto" w:frame="1"/>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"hashgraph"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4"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6BDF222C" w14:textId="7C8C6A19" w:rsidR="00325DC9" w:rsidRDefault="00581A02" w:rsidP="006061D2">
      <w:pPr>
        <w:rPr>
          <w:rFonts w:ascii="Times New Roman" w:hAnsi="Times New Roman"/>
          <w:spacing w:val="-1"/>
          <w:sz w:val="24"/>
          <w:szCs w:val="24"/>
          <w:shd w:val="clear" w:color="auto" w:fill="FFFFFF"/>
        </w:rPr>
      </w:pPr>
      <w:r>
        <w:rPr>
          <w:rFonts w:ascii="Times New Roman" w:hAnsi="Times New Roman"/>
          <w:noProof/>
          <w:spacing w:val="-1"/>
          <w:sz w:val="24"/>
          <w:szCs w:val="24"/>
          <w:shd w:val="clear" w:color="auto" w:fill="FFFFFF"/>
        </w:rPr>
        <w:lastRenderedPageBreak/>
        <w:drawing>
          <wp:inline distT="0" distB="0" distL="0" distR="0" wp14:anchorId="31CF3034" wp14:editId="32903FDE">
            <wp:extent cx="5943600" cy="4457700"/>
            <wp:effectExtent l="19050" t="19050" r="19050" b="19050"/>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545BE717" w14:textId="5C942158"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Figure 1</w:t>
      </w:r>
      <w:r w:rsidR="00C028BB">
        <w:rPr>
          <w:rFonts w:ascii="Arial" w:hAnsi="Arial" w:cs="Arial"/>
          <w:b/>
          <w:bCs/>
          <w:spacing w:val="-1"/>
          <w:sz w:val="24"/>
          <w:szCs w:val="24"/>
          <w:shd w:val="clear" w:color="auto" w:fill="FFFFFF"/>
        </w:rPr>
        <w:t>4</w:t>
      </w:r>
      <w:r w:rsidRPr="00325DC9">
        <w:rPr>
          <w:rFonts w:ascii="Arial" w:hAnsi="Arial" w:cs="Arial"/>
          <w:b/>
          <w:bCs/>
          <w:spacing w:val="-1"/>
          <w:sz w:val="24"/>
          <w:szCs w:val="24"/>
          <w:shd w:val="clear" w:color="auto" w:fill="FFFFFF"/>
        </w:rPr>
        <w:t>:  DeFi / Fintech / Crypto</w:t>
      </w:r>
      <w:r w:rsidR="00150DAC">
        <w:rPr>
          <w:rFonts w:ascii="Arial" w:hAnsi="Arial" w:cs="Arial"/>
          <w:b/>
          <w:bCs/>
          <w:spacing w:val="-1"/>
          <w:sz w:val="24"/>
          <w:szCs w:val="24"/>
          <w:shd w:val="clear" w:color="auto" w:fill="FFFFFF"/>
        </w:rPr>
        <w:t>currency</w:t>
      </w:r>
      <w:r w:rsidRPr="00325DC9">
        <w:rPr>
          <w:rFonts w:ascii="Arial" w:hAnsi="Arial" w:cs="Arial"/>
          <w:b/>
          <w:bCs/>
          <w:spacing w:val="-1"/>
          <w:sz w:val="24"/>
          <w:szCs w:val="24"/>
          <w:shd w:val="clear" w:color="auto" w:fill="FFFFFF"/>
        </w:rPr>
        <w:t xml:space="preserve"> IP wars</w:t>
      </w:r>
      <w:r w:rsidR="00150DAC">
        <w:rPr>
          <w:rFonts w:ascii="Arial" w:hAnsi="Arial" w:cs="Arial"/>
          <w:b/>
          <w:bCs/>
          <w:spacing w:val="-1"/>
          <w:sz w:val="24"/>
          <w:szCs w:val="24"/>
          <w:shd w:val="clear" w:color="auto" w:fill="FFFFFF"/>
        </w:rPr>
        <w:t xml:space="preserve"> Foundation Technology</w:t>
      </w:r>
    </w:p>
    <w:p w14:paraId="4BF53413" w14:textId="45072E44" w:rsid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 xml:space="preserve">Banks &amp; Tech firms are forming teams to establish foundation technology for DeFi, programmable money $$$ to establish a legal basis for IP intellectual property patent law claims. Teams </w:t>
      </w:r>
      <w:r w:rsidR="00150DAC">
        <w:rPr>
          <w:rFonts w:ascii="Arial" w:hAnsi="Arial" w:cs="Arial"/>
          <w:b/>
          <w:bCs/>
          <w:spacing w:val="-1"/>
          <w:sz w:val="24"/>
          <w:szCs w:val="24"/>
          <w:shd w:val="clear" w:color="auto" w:fill="FFFFFF"/>
        </w:rPr>
        <w:t xml:space="preserve">may </w:t>
      </w:r>
      <w:r w:rsidRPr="00325DC9">
        <w:rPr>
          <w:rFonts w:ascii="Arial" w:hAnsi="Arial" w:cs="Arial"/>
          <w:b/>
          <w:bCs/>
          <w:spacing w:val="-1"/>
          <w:sz w:val="24"/>
          <w:szCs w:val="24"/>
          <w:shd w:val="clear" w:color="auto" w:fill="FFFFFF"/>
        </w:rPr>
        <w:t>want to reference SCOTUS Alice Corp Vs CLS Bank 2014 "Alice in Wonderland ruling" that states "claims may not direct towards abstract ideas". Physical = opposite of abstract</w:t>
      </w:r>
    </w:p>
    <w:p w14:paraId="3F86B3BB" w14:textId="4946E7C8" w:rsidR="00150DAC" w:rsidRDefault="00150DAC" w:rsidP="00325DC9">
      <w:pPr>
        <w:rPr>
          <w:rFonts w:ascii="Arial" w:hAnsi="Arial" w:cs="Arial"/>
          <w:b/>
          <w:bCs/>
          <w:spacing w:val="-1"/>
          <w:sz w:val="24"/>
          <w:szCs w:val="24"/>
          <w:shd w:val="clear" w:color="auto" w:fill="FFFFFF"/>
        </w:rPr>
      </w:pPr>
      <w:r>
        <w:rPr>
          <w:rFonts w:ascii="Arial" w:hAnsi="Arial" w:cs="Arial"/>
          <w:b/>
          <w:bCs/>
          <w:spacing w:val="-1"/>
          <w:sz w:val="24"/>
          <w:szCs w:val="24"/>
          <w:shd w:val="clear" w:color="auto" w:fill="FFFFFF"/>
        </w:rPr>
        <w:t xml:space="preserve">Alice Corporation Vs CLS Bank SCOTUS 2014 Ruling </w:t>
      </w:r>
      <w:r w:rsidR="00E90500">
        <w:rPr>
          <w:rFonts w:ascii="Arial" w:hAnsi="Arial" w:cs="Arial"/>
          <w:b/>
          <w:bCs/>
          <w:spacing w:val="-1"/>
          <w:sz w:val="24"/>
          <w:szCs w:val="24"/>
          <w:shd w:val="clear" w:color="auto" w:fill="FFFFFF"/>
        </w:rPr>
        <w:t>LINK</w:t>
      </w:r>
    </w:p>
    <w:p w14:paraId="4036BB3F" w14:textId="679F2B5C" w:rsidR="00E90500" w:rsidRPr="00325DC9" w:rsidRDefault="00E90500" w:rsidP="00325DC9">
      <w:pPr>
        <w:rPr>
          <w:rFonts w:ascii="Arial" w:hAnsi="Arial" w:cs="Arial"/>
          <w:b/>
          <w:bCs/>
          <w:spacing w:val="-1"/>
          <w:sz w:val="24"/>
          <w:szCs w:val="24"/>
          <w:shd w:val="clear" w:color="auto" w:fill="FFFFFF"/>
        </w:rPr>
      </w:pPr>
      <w:r>
        <w:rPr>
          <w:rFonts w:ascii="Arial" w:hAnsi="Arial" w:cs="Arial"/>
          <w:b/>
          <w:bCs/>
          <w:i/>
          <w:iCs/>
          <w:color w:val="202122"/>
          <w:sz w:val="21"/>
          <w:szCs w:val="21"/>
          <w:shd w:val="clear" w:color="auto" w:fill="FFFFFF"/>
        </w:rPr>
        <w:t>Alice Corp. v. CLS Bank International</w:t>
      </w:r>
      <w:r>
        <w:rPr>
          <w:rFonts w:ascii="Arial" w:hAnsi="Arial" w:cs="Arial"/>
          <w:color w:val="202122"/>
          <w:sz w:val="21"/>
          <w:szCs w:val="21"/>
          <w:shd w:val="clear" w:color="auto" w:fill="FFFFFF"/>
        </w:rPr>
        <w:t>, 573 U.S. 208 (2014), was a 2014 </w:t>
      </w:r>
      <w:hyperlink r:id="rId26" w:tooltip="United States Supreme Court" w:history="1">
        <w:r>
          <w:rPr>
            <w:rStyle w:val="Hyperlink"/>
            <w:rFonts w:ascii="Arial" w:hAnsi="Arial" w:cs="Arial"/>
            <w:color w:val="0645AD"/>
            <w:sz w:val="21"/>
            <w:szCs w:val="21"/>
            <w:u w:val="none"/>
            <w:shd w:val="clear" w:color="auto" w:fill="FFFFFF"/>
          </w:rPr>
          <w:t>United States Supreme Court</w:t>
        </w:r>
      </w:hyperlink>
      <w:hyperlink r:id="rId27" w:anchor="cite_note-1" w:history="1">
        <w:r>
          <w:rPr>
            <w:rStyle w:val="Hyperlink"/>
            <w:rFonts w:ascii="Arial" w:hAnsi="Arial" w:cs="Arial"/>
            <w:color w:val="0645AD"/>
            <w:sz w:val="17"/>
            <w:szCs w:val="17"/>
            <w:u w:val="none"/>
            <w:shd w:val="clear" w:color="auto" w:fill="FFFFFF"/>
            <w:vertAlign w:val="superscript"/>
          </w:rPr>
          <w:t>[1]</w:t>
        </w:r>
      </w:hyperlink>
      <w:r>
        <w:rPr>
          <w:rFonts w:ascii="Arial" w:hAnsi="Arial" w:cs="Arial"/>
          <w:color w:val="202122"/>
          <w:sz w:val="21"/>
          <w:szCs w:val="21"/>
          <w:shd w:val="clear" w:color="auto" w:fill="FFFFFF"/>
        </w:rPr>
        <w:t> decision about </w:t>
      </w:r>
      <w:hyperlink r:id="rId28" w:tooltip="Patent eligibility" w:history="1">
        <w:r>
          <w:rPr>
            <w:rStyle w:val="Hyperlink"/>
            <w:rFonts w:ascii="Arial" w:hAnsi="Arial" w:cs="Arial"/>
            <w:color w:val="0645AD"/>
            <w:sz w:val="21"/>
            <w:szCs w:val="21"/>
            <w:u w:val="none"/>
            <w:shd w:val="clear" w:color="auto" w:fill="FFFFFF"/>
          </w:rPr>
          <w:t>patent eligibility</w:t>
        </w:r>
      </w:hyperlink>
      <w:r>
        <w:rPr>
          <w:rFonts w:ascii="Arial" w:hAnsi="Arial" w:cs="Arial"/>
          <w:color w:val="202122"/>
          <w:sz w:val="21"/>
          <w:szCs w:val="21"/>
          <w:shd w:val="clear" w:color="auto" w:fill="FFFFFF"/>
        </w:rPr>
        <w:t>.</w:t>
      </w:r>
      <w:hyperlink r:id="rId29" w:anchor="cite_note-2" w:history="1">
        <w:r>
          <w:rPr>
            <w:rStyle w:val="Hyperlink"/>
            <w:rFonts w:ascii="Arial" w:hAnsi="Arial" w:cs="Arial"/>
            <w:color w:val="0645AD"/>
            <w:sz w:val="17"/>
            <w:szCs w:val="17"/>
            <w:u w:val="none"/>
            <w:shd w:val="clear" w:color="auto" w:fill="FFFFFF"/>
            <w:vertAlign w:val="superscript"/>
          </w:rPr>
          <w:t>[2]</w:t>
        </w:r>
      </w:hyperlink>
      <w:r>
        <w:rPr>
          <w:rFonts w:ascii="Arial" w:hAnsi="Arial" w:cs="Arial"/>
          <w:color w:val="202122"/>
          <w:sz w:val="21"/>
          <w:szCs w:val="21"/>
          <w:shd w:val="clear" w:color="auto" w:fill="FFFFFF"/>
        </w:rPr>
        <w:t> The issue in the case was whether certain patent claims for a computer-implemented, electronic </w:t>
      </w:r>
      <w:hyperlink r:id="rId30" w:tooltip="Escrow" w:history="1">
        <w:r>
          <w:rPr>
            <w:rStyle w:val="Hyperlink"/>
            <w:rFonts w:ascii="Arial" w:hAnsi="Arial" w:cs="Arial"/>
            <w:color w:val="0645AD"/>
            <w:sz w:val="21"/>
            <w:szCs w:val="21"/>
            <w:u w:val="none"/>
            <w:shd w:val="clear" w:color="auto" w:fill="FFFFFF"/>
          </w:rPr>
          <w:t>escrow</w:t>
        </w:r>
      </w:hyperlink>
      <w:r>
        <w:rPr>
          <w:rFonts w:ascii="Arial" w:hAnsi="Arial" w:cs="Arial"/>
          <w:color w:val="202122"/>
          <w:sz w:val="21"/>
          <w:szCs w:val="21"/>
          <w:shd w:val="clear" w:color="auto" w:fill="FFFFFF"/>
        </w:rPr>
        <w:t> service covered </w:t>
      </w:r>
      <w:hyperlink r:id="rId31" w:tooltip="Patentable subject matter" w:history="1">
        <w:r>
          <w:rPr>
            <w:rStyle w:val="Hyperlink"/>
            <w:rFonts w:ascii="Arial" w:hAnsi="Arial" w:cs="Arial"/>
            <w:color w:val="0645AD"/>
            <w:sz w:val="21"/>
            <w:szCs w:val="21"/>
            <w:u w:val="none"/>
            <w:shd w:val="clear" w:color="auto" w:fill="FFFFFF"/>
          </w:rPr>
          <w:t>abstract ideas</w:t>
        </w:r>
      </w:hyperlink>
      <w:r>
        <w:rPr>
          <w:rFonts w:ascii="Arial" w:hAnsi="Arial" w:cs="Arial"/>
          <w:color w:val="202122"/>
          <w:sz w:val="21"/>
          <w:szCs w:val="21"/>
          <w:shd w:val="clear" w:color="auto" w:fill="FFFFFF"/>
        </w:rPr>
        <w:t>, which would make the claims ineligible for patent protection. The patents were held to be invalid because the claims were drawn to an abstract idea, and implementing those claims on a computer was not enough to transform that abstract idea into </w:t>
      </w:r>
      <w:hyperlink r:id="rId32" w:anchor="United_States" w:tooltip="Patentable subject matter" w:history="1">
        <w:r>
          <w:rPr>
            <w:rStyle w:val="Hyperlink"/>
            <w:rFonts w:ascii="Arial" w:hAnsi="Arial" w:cs="Arial"/>
            <w:color w:val="0645AD"/>
            <w:sz w:val="21"/>
            <w:szCs w:val="21"/>
            <w:u w:val="none"/>
            <w:shd w:val="clear" w:color="auto" w:fill="FFFFFF"/>
          </w:rPr>
          <w:t>patentable subject matter</w:t>
        </w:r>
      </w:hyperlink>
      <w:r>
        <w:rPr>
          <w:rFonts w:ascii="Arial" w:hAnsi="Arial" w:cs="Arial"/>
          <w:color w:val="202122"/>
          <w:sz w:val="21"/>
          <w:szCs w:val="21"/>
          <w:shd w:val="clear" w:color="auto" w:fill="FFFFFF"/>
        </w:rPr>
        <w:t>.</w:t>
      </w:r>
    </w:p>
    <w:p w14:paraId="18DB99E4" w14:textId="77777777"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Github http://github.com/Beacon-Heart</w:t>
      </w:r>
    </w:p>
    <w:p w14:paraId="3BAB8344" w14:textId="77777777" w:rsidR="00325DC9" w:rsidRPr="00325DC9" w:rsidRDefault="00325DC9" w:rsidP="00325DC9">
      <w:pPr>
        <w:rPr>
          <w:rFonts w:ascii="Arial" w:hAnsi="Arial" w:cs="Arial"/>
          <w:b/>
          <w:bCs/>
          <w:spacing w:val="-1"/>
          <w:sz w:val="24"/>
          <w:szCs w:val="24"/>
          <w:shd w:val="clear" w:color="auto" w:fill="FFFFFF"/>
        </w:rPr>
      </w:pPr>
      <w:r w:rsidRPr="00325DC9">
        <w:rPr>
          <w:rFonts w:ascii="Arial" w:hAnsi="Arial" w:cs="Arial"/>
          <w:b/>
          <w:bCs/>
          <w:spacing w:val="-1"/>
          <w:sz w:val="24"/>
          <w:szCs w:val="24"/>
          <w:shd w:val="clear" w:color="auto" w:fill="FFFFFF"/>
        </w:rPr>
        <w:t>Substack: https://stevenmcgee.substack.com/</w:t>
      </w:r>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7D03C078"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028BB">
        <w:rPr>
          <w:rFonts w:ascii="Times New Roman" w:hAnsi="Times New Roman"/>
          <w:sz w:val="24"/>
          <w:szCs w:val="24"/>
        </w:rPr>
        <w:t>5</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34"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D4EBC9D"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028BB">
        <w:rPr>
          <w:rStyle w:val="Hyperlink"/>
          <w:rFonts w:ascii="Times New Roman" w:hAnsi="Times New Roman"/>
          <w:color w:val="auto"/>
          <w:sz w:val="24"/>
          <w:szCs w:val="24"/>
          <w:u w:val="none"/>
        </w:rPr>
        <w:t>6</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637F9359"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028BB">
        <w:rPr>
          <w:rFonts w:ascii="Times New Roman" w:hAnsi="Times New Roman"/>
          <w:b/>
          <w:color w:val="333333"/>
          <w:sz w:val="24"/>
          <w:szCs w:val="24"/>
          <w:lang w:val="en"/>
        </w:rPr>
        <w:t>7</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7"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8"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9"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40"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Lietaer,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Lietaer’s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market place"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41" w:history="1">
        <w:r w:rsidR="00C13CA5" w:rsidRPr="004D3C18">
          <w:rPr>
            <w:rStyle w:val="Hyperlink"/>
            <w:lang w:val="en"/>
          </w:rPr>
          <w:t>LINK</w:t>
        </w:r>
      </w:hyperlink>
      <w:r w:rsidR="00C13CA5" w:rsidRPr="00444B20">
        <w:rPr>
          <w:color w:val="333333"/>
          <w:lang w:val="en"/>
        </w:rPr>
        <w:t xml:space="preserve">: </w:t>
      </w:r>
      <w:hyperlink r:id="rId42"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3" w:history="1">
        <w:r w:rsidRPr="00444B20">
          <w:rPr>
            <w:rStyle w:val="Hyperlink"/>
            <w:b/>
          </w:rPr>
          <w:t>LINK</w:t>
        </w:r>
      </w:hyperlink>
      <w:r w:rsidRPr="00444B20">
        <w:rPr>
          <w:b/>
        </w:rPr>
        <w:t xml:space="preserve"> </w:t>
      </w:r>
      <w:hyperlink r:id="rId44"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6E586EDA"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w:t>
      </w:r>
      <w:r w:rsidR="00C028BB">
        <w:rPr>
          <w:rStyle w:val="Strong"/>
          <w:rFonts w:ascii="Times New Roman" w:hAnsi="Times New Roman"/>
          <w:color w:val="000000"/>
          <w:sz w:val="24"/>
          <w:szCs w:val="24"/>
        </w:rPr>
        <w:t xml:space="preserve">8 </w:t>
      </w:r>
      <w:r>
        <w:rPr>
          <w:rStyle w:val="Strong"/>
          <w:rFonts w:ascii="Times New Roman" w:hAnsi="Times New Roman"/>
          <w:color w:val="000000"/>
          <w:sz w:val="24"/>
          <w:szCs w:val="24"/>
        </w:rPr>
        <w:t>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45"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F95790"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028BB">
        <w:rPr>
          <w:rFonts w:ascii="Times New Roman" w:hAnsi="Times New Roman"/>
          <w:color w:val="000000"/>
          <w:sz w:val="24"/>
          <w:szCs w:val="24"/>
        </w:rPr>
        <w:t>9</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F3CEF17"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 xml:space="preserve">Figure </w:t>
      </w:r>
      <w:r w:rsidR="00C028BB">
        <w:rPr>
          <w:rFonts w:ascii="Times New Roman" w:hAnsi="Times New Roman"/>
          <w:color w:val="050505"/>
          <w:sz w:val="24"/>
          <w:szCs w:val="24"/>
        </w:rPr>
        <w:t>20</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Metamask...)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8"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162CC6DF"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325DC9">
        <w:rPr>
          <w:b/>
          <w:bCs/>
          <w:color w:val="24292E"/>
        </w:rPr>
        <w:t>2</w:t>
      </w:r>
      <w:r w:rsidR="00C028BB">
        <w:rPr>
          <w:b/>
          <w:bCs/>
          <w:color w:val="24292E"/>
        </w:rPr>
        <w:t>1</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Lietaer's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27E1DF01" w:rsidR="00707824" w:rsidRPr="00C028BB" w:rsidRDefault="00707824" w:rsidP="00707824">
      <w:pPr>
        <w:shd w:val="clear" w:color="auto" w:fill="FFFFFF"/>
        <w:spacing w:after="0" w:line="240" w:lineRule="auto"/>
        <w:rPr>
          <w:rFonts w:ascii="Arial" w:eastAsia="Times New Roman" w:hAnsi="Arial" w:cs="Arial"/>
          <w:b/>
          <w:bCs/>
          <w:color w:val="050505"/>
          <w:sz w:val="24"/>
          <w:szCs w:val="24"/>
        </w:rPr>
      </w:pPr>
      <w:r w:rsidRPr="00C028BB">
        <w:rPr>
          <w:rFonts w:ascii="Arial" w:eastAsia="Times New Roman" w:hAnsi="Arial" w:cs="Arial"/>
          <w:b/>
          <w:bCs/>
          <w:color w:val="050505"/>
          <w:sz w:val="24"/>
          <w:szCs w:val="24"/>
        </w:rPr>
        <w:t>Fig</w:t>
      </w:r>
      <w:r w:rsidR="00C028BB">
        <w:rPr>
          <w:rFonts w:ascii="Arial" w:eastAsia="Times New Roman" w:hAnsi="Arial" w:cs="Arial"/>
          <w:b/>
          <w:bCs/>
          <w:color w:val="050505"/>
          <w:sz w:val="24"/>
          <w:szCs w:val="24"/>
        </w:rPr>
        <w:t>ure</w:t>
      </w:r>
      <w:r w:rsidRPr="00C028BB">
        <w:rPr>
          <w:rFonts w:ascii="Arial" w:eastAsia="Times New Roman" w:hAnsi="Arial" w:cs="Arial"/>
          <w:b/>
          <w:bCs/>
          <w:color w:val="050505"/>
          <w:sz w:val="24"/>
          <w:szCs w:val="24"/>
        </w:rPr>
        <w:t xml:space="preserve"> </w:t>
      </w:r>
      <w:r w:rsidR="006D0597" w:rsidRPr="00C028BB">
        <w:rPr>
          <w:rFonts w:ascii="Arial" w:eastAsia="Times New Roman" w:hAnsi="Arial" w:cs="Arial"/>
          <w:b/>
          <w:bCs/>
          <w:color w:val="050505"/>
          <w:sz w:val="24"/>
          <w:szCs w:val="24"/>
        </w:rPr>
        <w:t>2</w:t>
      </w:r>
      <w:r w:rsidR="00C028BB" w:rsidRPr="00C028BB">
        <w:rPr>
          <w:rFonts w:ascii="Arial" w:eastAsia="Times New Roman" w:hAnsi="Arial" w:cs="Arial"/>
          <w:b/>
          <w:bCs/>
          <w:color w:val="050505"/>
          <w:sz w:val="24"/>
          <w:szCs w:val="24"/>
        </w:rPr>
        <w:t>2</w:t>
      </w:r>
      <w:r w:rsidRPr="00C028BB">
        <w:rPr>
          <w:rFonts w:ascii="Arial" w:eastAsia="Times New Roman" w:hAnsi="Arial" w:cs="Arial"/>
          <w:b/>
          <w:bCs/>
          <w:color w:val="050505"/>
          <w:sz w:val="24"/>
          <w:szCs w:val="24"/>
        </w:rPr>
        <w:t xml:space="preserve">: Data </w:t>
      </w:r>
      <w:r w:rsidR="00C028BB" w:rsidRPr="00C028BB">
        <w:rPr>
          <w:rFonts w:ascii="Arial" w:eastAsia="Times New Roman" w:hAnsi="Arial" w:cs="Arial"/>
          <w:b/>
          <w:bCs/>
          <w:color w:val="050505"/>
          <w:sz w:val="24"/>
          <w:szCs w:val="24"/>
        </w:rPr>
        <w:t xml:space="preserve">description, </w:t>
      </w:r>
      <w:r w:rsidR="006D0597" w:rsidRPr="00C028BB">
        <w:rPr>
          <w:rFonts w:ascii="Arial" w:eastAsia="Times New Roman" w:hAnsi="Arial" w:cs="Arial"/>
          <w:b/>
          <w:bCs/>
          <w:color w:val="050505"/>
          <w:sz w:val="24"/>
          <w:szCs w:val="24"/>
        </w:rPr>
        <w:t>metrics, meters</w:t>
      </w:r>
      <w:r w:rsidR="00C028BB">
        <w:rPr>
          <w:rFonts w:ascii="Arial" w:eastAsia="Times New Roman" w:hAnsi="Arial" w:cs="Arial"/>
          <w:b/>
          <w:bCs/>
          <w:color w:val="050505"/>
          <w:sz w:val="24"/>
          <w:szCs w:val="24"/>
        </w:rPr>
        <w:t xml:space="preserve"> </w:t>
      </w:r>
      <w:r w:rsidR="00C028BB" w:rsidRPr="00C028BB">
        <w:rPr>
          <w:rFonts w:ascii="Arial" w:eastAsia="Times New Roman" w:hAnsi="Arial" w:cs="Arial"/>
          <w:b/>
          <w:bCs/>
          <w:color w:val="050505"/>
          <w:sz w:val="24"/>
          <w:szCs w:val="24"/>
        </w:rPr>
        <w:t>over wired / wireless electric lines</w:t>
      </w:r>
    </w:p>
    <w:p w14:paraId="5B42842E" w14:textId="77777777" w:rsidR="00707824" w:rsidRPr="00C028BB" w:rsidRDefault="00707824" w:rsidP="00707824">
      <w:pPr>
        <w:shd w:val="clear" w:color="auto" w:fill="FFFFFF"/>
        <w:spacing w:after="0" w:line="240" w:lineRule="auto"/>
        <w:rPr>
          <w:rFonts w:ascii="Arial" w:eastAsia="Times New Roman" w:hAnsi="Arial" w:cs="Arial"/>
          <w:color w:val="050505"/>
          <w:sz w:val="25"/>
          <w:szCs w:val="24"/>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0DCC788A" w14:textId="1735364B" w:rsidR="00C03652" w:rsidRDefault="00320F84" w:rsidP="007D2A4B">
      <w:pPr>
        <w:pStyle w:val="NormalWeb"/>
        <w:shd w:val="clear" w:color="auto" w:fill="FFFFFF"/>
        <w:spacing w:before="0" w:beforeAutospacing="0" w:after="0" w:afterAutospacing="0"/>
        <w:rPr>
          <w:rFonts w:ascii="Segoe UI" w:hAnsi="Segoe UI" w:cs="Segoe UI"/>
          <w:color w:val="0F1419"/>
          <w:sz w:val="22"/>
          <w:szCs w:val="22"/>
          <w:shd w:val="clear" w:color="auto" w:fill="FFFFFF"/>
        </w:rPr>
      </w:pPr>
      <w:r w:rsidRPr="00320F84">
        <w:rPr>
          <w:rFonts w:ascii="Segoe UI" w:hAnsi="Segoe UI" w:cs="Segoe UI"/>
          <w:b/>
          <w:bCs/>
          <w:color w:val="0F1419"/>
          <w:sz w:val="22"/>
          <w:szCs w:val="22"/>
          <w:shd w:val="clear" w:color="auto" w:fill="FFFFFF"/>
        </w:rPr>
        <w:t>IPFS Interplanetary File System Web3 web page Web3</w:t>
      </w:r>
      <w:r w:rsidR="00C03652">
        <w:rPr>
          <w:rFonts w:ascii="Segoe UI" w:hAnsi="Segoe UI" w:cs="Segoe UI"/>
          <w:b/>
          <w:bCs/>
          <w:color w:val="0F1419"/>
          <w:sz w:val="22"/>
          <w:szCs w:val="22"/>
          <w:shd w:val="clear" w:color="auto" w:fill="FFFFFF"/>
        </w:rPr>
        <w:t xml:space="preserve"> page</w:t>
      </w:r>
      <w:r w:rsidRPr="00320F84">
        <w:rPr>
          <w:rFonts w:ascii="Segoe UI" w:hAnsi="Segoe UI" w:cs="Segoe UI"/>
          <w:b/>
          <w:bCs/>
          <w:color w:val="0F1419"/>
          <w:sz w:val="22"/>
          <w:szCs w:val="22"/>
          <w:shd w:val="clear" w:color="auto" w:fill="FFFFFF"/>
        </w:rPr>
        <w:t>. Brave or Chrome browser with IPFS extensions needed</w:t>
      </w:r>
      <w:r w:rsidR="00C03652">
        <w:rPr>
          <w:rFonts w:ascii="Segoe UI" w:hAnsi="Segoe UI" w:cs="Segoe UI"/>
          <w:b/>
          <w:bCs/>
          <w:color w:val="0F1419"/>
          <w:sz w:val="22"/>
          <w:szCs w:val="22"/>
          <w:shd w:val="clear" w:color="auto" w:fill="FFFFFF"/>
        </w:rPr>
        <w:t xml:space="preserve"> to view</w:t>
      </w:r>
      <w:r w:rsidRPr="00320F84">
        <w:rPr>
          <w:rFonts w:ascii="Segoe UI" w:hAnsi="Segoe UI" w:cs="Segoe UI"/>
          <w:b/>
          <w:bCs/>
          <w:color w:val="0F1419"/>
          <w:sz w:val="22"/>
          <w:szCs w:val="22"/>
          <w:shd w:val="clear" w:color="auto" w:fill="FFFFFF"/>
        </w:rPr>
        <w:t xml:space="preserve">. </w:t>
      </w:r>
      <w:r w:rsidRPr="00320F84">
        <w:rPr>
          <w:rFonts w:ascii="Segoe UI" w:hAnsi="Segoe UI" w:cs="Segoe UI"/>
          <w:color w:val="0F1419"/>
          <w:sz w:val="22"/>
          <w:szCs w:val="22"/>
          <w:shd w:val="clear" w:color="auto" w:fill="FFFFFF"/>
        </w:rPr>
        <w:t xml:space="preserve"> </w:t>
      </w:r>
    </w:p>
    <w:p w14:paraId="40ECEECD" w14:textId="4AAA996B" w:rsidR="007D2A4B" w:rsidRPr="006B16A6" w:rsidRDefault="00E97820" w:rsidP="007D2A4B">
      <w:pPr>
        <w:pStyle w:val="NormalWeb"/>
        <w:shd w:val="clear" w:color="auto" w:fill="FFFFFF"/>
        <w:spacing w:before="0" w:beforeAutospacing="0" w:after="0" w:afterAutospacing="0"/>
        <w:rPr>
          <w:color w:val="050505"/>
        </w:rPr>
      </w:pPr>
      <w:r w:rsidRPr="00E97820">
        <w:rPr>
          <w:rFonts w:ascii="Arial" w:hAnsi="Arial" w:cs="Arial"/>
          <w:color w:val="0F1419"/>
          <w:shd w:val="clear" w:color="auto" w:fill="FFFFFF"/>
        </w:rPr>
        <w:t>Unstoppable Domains:</w:t>
      </w:r>
      <w:r w:rsidRPr="00E97820">
        <w:rPr>
          <w:rFonts w:ascii="Segoe UI" w:hAnsi="Segoe UI" w:cs="Segoe UI"/>
          <w:color w:val="0F1419"/>
          <w:shd w:val="clear" w:color="auto" w:fill="FFFFFF"/>
        </w:rPr>
        <w:t xml:space="preserve"> </w:t>
      </w:r>
      <w:r w:rsidR="00320F84">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r w:rsidRPr="00EE65FD">
        <w:rPr>
          <w:b/>
          <w:bCs/>
          <w:color w:val="050505"/>
        </w:rPr>
        <w:t xml:space="preserve">Github: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51"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52"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53" w:history="1">
        <w:r w:rsidR="002034BC" w:rsidRPr="002D1942">
          <w:rPr>
            <w:rStyle w:val="Hyperlink"/>
            <w:rFonts w:ascii="Segoe UI" w:hAnsi="Segoe UI" w:cs="Segoe UI"/>
          </w:rPr>
          <w:t>https://flote.app/user/Heart_Beacon</w:t>
        </w:r>
      </w:hyperlink>
    </w:p>
    <w:p w14:paraId="05EA5972" w14:textId="3F9F9CE1" w:rsidR="00892838" w:rsidRDefault="002034BC" w:rsidP="007D2A4B">
      <w:pPr>
        <w:pStyle w:val="NormalWeb"/>
        <w:shd w:val="clear" w:color="auto" w:fill="FFFFFF"/>
        <w:spacing w:before="0" w:beforeAutospacing="0" w:after="0" w:afterAutospacing="0"/>
        <w:rPr>
          <w:rStyle w:val="Hyperlink"/>
          <w:rFonts w:ascii="Segoe UI" w:hAnsi="Segoe UI" w:cs="Segoe UI"/>
          <w:shd w:val="clear" w:color="auto" w:fill="FFFFFF"/>
        </w:rPr>
      </w:pPr>
      <w:r>
        <w:rPr>
          <w:rFonts w:ascii="Segoe UI" w:hAnsi="Segoe UI" w:cs="Segoe UI"/>
          <w:color w:val="24292F"/>
          <w:shd w:val="clear" w:color="auto" w:fill="FFFFFF"/>
        </w:rPr>
        <w:t>Proton Email (secure) </w:t>
      </w:r>
      <w:hyperlink r:id="rId54" w:history="1">
        <w:r>
          <w:rPr>
            <w:rStyle w:val="Hyperlink"/>
            <w:rFonts w:ascii="Segoe UI" w:hAnsi="Segoe UI" w:cs="Segoe UI"/>
            <w:shd w:val="clear" w:color="auto" w:fill="FFFFFF"/>
          </w:rPr>
          <w:t>ecoeconomicepochs@protonmail.com</w:t>
        </w:r>
      </w:hyperlink>
    </w:p>
    <w:p w14:paraId="695246B7" w14:textId="4F0C06C4" w:rsidR="00E97820" w:rsidRPr="005C1418" w:rsidRDefault="00E97820"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Style w:val="Hyperlink"/>
          <w:rFonts w:ascii="Segoe UI" w:hAnsi="Segoe UI" w:cs="Segoe UI"/>
          <w:shd w:val="clear" w:color="auto" w:fill="FFFFFF"/>
        </w:rPr>
        <w:t xml:space="preserve">Substack: </w:t>
      </w:r>
      <w:r w:rsidRPr="00E97820">
        <w:rPr>
          <w:rStyle w:val="Hyperlink"/>
          <w:rFonts w:ascii="Segoe UI" w:hAnsi="Segoe UI" w:cs="Segoe UI"/>
          <w:shd w:val="clear" w:color="auto" w:fill="FFFFFF"/>
        </w:rPr>
        <w:t>https://stevenmcgee.substack.com/p/fintech-defi-ip-wars</w:t>
      </w:r>
    </w:p>
    <w:sectPr w:rsidR="00E97820"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7830E" w14:textId="77777777" w:rsidR="00A01F26" w:rsidRDefault="00A01F26" w:rsidP="00AE7EE7">
      <w:pPr>
        <w:spacing w:after="0" w:line="240" w:lineRule="auto"/>
      </w:pPr>
      <w:r>
        <w:separator/>
      </w:r>
    </w:p>
  </w:endnote>
  <w:endnote w:type="continuationSeparator" w:id="0">
    <w:p w14:paraId="72642A58" w14:textId="77777777" w:rsidR="00A01F26" w:rsidRDefault="00A01F26"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CD5E5" w14:textId="77777777" w:rsidR="00A01F26" w:rsidRDefault="00A01F26" w:rsidP="00AE7EE7">
      <w:pPr>
        <w:spacing w:after="0" w:line="240" w:lineRule="auto"/>
      </w:pPr>
      <w:r>
        <w:separator/>
      </w:r>
    </w:p>
  </w:footnote>
  <w:footnote w:type="continuationSeparator" w:id="0">
    <w:p w14:paraId="5F2E97FC" w14:textId="77777777" w:rsidR="00A01F26" w:rsidRDefault="00A01F26"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66D"/>
    <w:rsid w:val="00044F48"/>
    <w:rsid w:val="00050070"/>
    <w:rsid w:val="0005054D"/>
    <w:rsid w:val="000534B8"/>
    <w:rsid w:val="000569DC"/>
    <w:rsid w:val="00060139"/>
    <w:rsid w:val="00060AE5"/>
    <w:rsid w:val="00061B7A"/>
    <w:rsid w:val="00062830"/>
    <w:rsid w:val="00062C0B"/>
    <w:rsid w:val="0006353C"/>
    <w:rsid w:val="0006465B"/>
    <w:rsid w:val="00067EA0"/>
    <w:rsid w:val="000717DA"/>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C7677"/>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0DAC"/>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C713B"/>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5AED"/>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5DC9"/>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1A02"/>
    <w:rsid w:val="005823AB"/>
    <w:rsid w:val="005856B5"/>
    <w:rsid w:val="00586783"/>
    <w:rsid w:val="00586CD8"/>
    <w:rsid w:val="00587B88"/>
    <w:rsid w:val="005937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1BBF"/>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2D24"/>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20AC"/>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67D5"/>
    <w:rsid w:val="008474F4"/>
    <w:rsid w:val="00850C24"/>
    <w:rsid w:val="00851BCF"/>
    <w:rsid w:val="008525AB"/>
    <w:rsid w:val="00856629"/>
    <w:rsid w:val="008619E3"/>
    <w:rsid w:val="00870112"/>
    <w:rsid w:val="00870474"/>
    <w:rsid w:val="00874408"/>
    <w:rsid w:val="00874D30"/>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3EEE"/>
    <w:rsid w:val="008C4F65"/>
    <w:rsid w:val="008C5B35"/>
    <w:rsid w:val="008D55C0"/>
    <w:rsid w:val="008D6C22"/>
    <w:rsid w:val="008E0082"/>
    <w:rsid w:val="008E392A"/>
    <w:rsid w:val="008E60D9"/>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44C8"/>
    <w:rsid w:val="0097588B"/>
    <w:rsid w:val="00976216"/>
    <w:rsid w:val="0097654B"/>
    <w:rsid w:val="00984F46"/>
    <w:rsid w:val="00992BA9"/>
    <w:rsid w:val="00995A49"/>
    <w:rsid w:val="009A724B"/>
    <w:rsid w:val="009B1B93"/>
    <w:rsid w:val="009B2AFC"/>
    <w:rsid w:val="009B34E3"/>
    <w:rsid w:val="009B4EA4"/>
    <w:rsid w:val="009B503A"/>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18D7"/>
    <w:rsid w:val="00A01F26"/>
    <w:rsid w:val="00A05467"/>
    <w:rsid w:val="00A05581"/>
    <w:rsid w:val="00A058C7"/>
    <w:rsid w:val="00A06A02"/>
    <w:rsid w:val="00A07F4B"/>
    <w:rsid w:val="00A104FD"/>
    <w:rsid w:val="00A10D75"/>
    <w:rsid w:val="00A11E3F"/>
    <w:rsid w:val="00A138D3"/>
    <w:rsid w:val="00A1493E"/>
    <w:rsid w:val="00A14E6C"/>
    <w:rsid w:val="00A15794"/>
    <w:rsid w:val="00A21787"/>
    <w:rsid w:val="00A21C2A"/>
    <w:rsid w:val="00A24000"/>
    <w:rsid w:val="00A268C0"/>
    <w:rsid w:val="00A303E6"/>
    <w:rsid w:val="00A41EF7"/>
    <w:rsid w:val="00A41F6E"/>
    <w:rsid w:val="00A42CDA"/>
    <w:rsid w:val="00A46A2B"/>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D66DB"/>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28BB"/>
    <w:rsid w:val="00C03652"/>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26E0B"/>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429A"/>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0500"/>
    <w:rsid w:val="00E921F6"/>
    <w:rsid w:val="00E93428"/>
    <w:rsid w:val="00E9545A"/>
    <w:rsid w:val="00E971D8"/>
    <w:rsid w:val="00E97820"/>
    <w:rsid w:val="00EB0822"/>
    <w:rsid w:val="00EB0A11"/>
    <w:rsid w:val="00EB2F4A"/>
    <w:rsid w:val="00EB4B64"/>
    <w:rsid w:val="00EC044E"/>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eg"/><Relationship Id="rId26" Type="http://schemas.openxmlformats.org/officeDocument/2006/relationships/hyperlink" Target="https://en.wikipedia.org/wiki/United_States_Supreme_Court" TargetMode="External"/><Relationship Id="rId39" Type="http://schemas.openxmlformats.org/officeDocument/2006/relationships/hyperlink" Target="https://twitter.com/hashtag/RESET?src=hash" TargetMode="External"/><Relationship Id="rId21" Type="http://schemas.openxmlformats.org/officeDocument/2006/relationships/image" Target="media/image12.jpeg"/><Relationship Id="rId34" Type="http://schemas.openxmlformats.org/officeDocument/2006/relationships/hyperlink" Target="https://en.wikipedia.org/wiki/Alice_Corp._v._CLS_Bank_International" TargetMode="External"/><Relationship Id="rId42" Type="http://schemas.openxmlformats.org/officeDocument/2006/relationships/hyperlink" Target="https://www.supermoney.com/2014/06/thomas-edisons-view-money/" TargetMode="External"/><Relationship Id="rId47" Type="http://schemas.openxmlformats.org/officeDocument/2006/relationships/image" Target="media/image19.jpeg"/><Relationship Id="rId50" Type="http://schemas.openxmlformats.org/officeDocument/2006/relationships/image" Target="media/image21.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hyperlink" Target="https://en.wikipedia.org/wiki/Alice_Corp._v._CLS_Bank_International" TargetMode="External"/><Relationship Id="rId11" Type="http://schemas.openxmlformats.org/officeDocument/2006/relationships/image" Target="media/image4.jpg"/><Relationship Id="rId24" Type="http://schemas.openxmlformats.org/officeDocument/2006/relationships/hyperlink" Target="http://en.wikipedia.org/wiki/SIMPLE_(military_communications_protocol)" TargetMode="External"/><Relationship Id="rId32" Type="http://schemas.openxmlformats.org/officeDocument/2006/relationships/hyperlink" Target="https://en.wikipedia.org/wiki/Patentable_subject_matter" TargetMode="External"/><Relationship Id="rId37" Type="http://schemas.openxmlformats.org/officeDocument/2006/relationships/hyperlink" Target="http://www.investopedia.com/terms/k/k-percent-rule.asp" TargetMode="External"/><Relationship Id="rId40" Type="http://schemas.openxmlformats.org/officeDocument/2006/relationships/hyperlink" Target="https://twitter.com/hashtag/RESET?src=hash" TargetMode="External"/><Relationship Id="rId45" Type="http://schemas.openxmlformats.org/officeDocument/2006/relationships/hyperlink" Target="https://www.investopedia.com/terms/k/k-percent-rule.asp" TargetMode="External"/><Relationship Id="rId53" Type="http://schemas.openxmlformats.org/officeDocument/2006/relationships/hyperlink" Target="https://flote.app/user/Heart_Beacon"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jpg"/><Relationship Id="rId31" Type="http://schemas.openxmlformats.org/officeDocument/2006/relationships/hyperlink" Target="https://en.wikipedia.org/wiki/Patentable_subject_matter" TargetMode="External"/><Relationship Id="rId44" Type="http://schemas.openxmlformats.org/officeDocument/2006/relationships/hyperlink" Target="https://investopedia.com/terms/d/demurrage.asp" TargetMode="External"/><Relationship Id="rId52" Type="http://schemas.openxmlformats.org/officeDocument/2006/relationships/hyperlink" Target="https://www.linkedin.com/in/ecoeconepoch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feed/hashtag/?keywords=defi&amp;highlightedUpdateUrns=urn%3Ali%3Aactivity%3A6967102147989532673" TargetMode="External"/><Relationship Id="rId22" Type="http://schemas.openxmlformats.org/officeDocument/2006/relationships/hyperlink" Target="https://lnkd.in/eN4vGP58" TargetMode="External"/><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s://en.wikipedia.org/wiki/Escrow" TargetMode="External"/><Relationship Id="rId35" Type="http://schemas.openxmlformats.org/officeDocument/2006/relationships/image" Target="media/image16.jpeg"/><Relationship Id="rId43" Type="http://schemas.openxmlformats.org/officeDocument/2006/relationships/hyperlink" Target="https://investopedia.com/terms/d/demurrage.asp" TargetMode="External"/><Relationship Id="rId48" Type="http://schemas.openxmlformats.org/officeDocument/2006/relationships/hyperlink" Target="https://ecoeconomicepochs.dao/"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app.maven.co/profile/SHfEKnA9"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s://en.wikipedia.org/wiki/NetOps" TargetMode="External"/><Relationship Id="rId25" Type="http://schemas.openxmlformats.org/officeDocument/2006/relationships/image" Target="media/image14.jpg"/><Relationship Id="rId33" Type="http://schemas.openxmlformats.org/officeDocument/2006/relationships/image" Target="media/image15.jpeg"/><Relationship Id="rId38" Type="http://schemas.openxmlformats.org/officeDocument/2006/relationships/hyperlink" Target="https://twitter.com/hashtag/Economic?src=hash" TargetMode="External"/><Relationship Id="rId46" Type="http://schemas.openxmlformats.org/officeDocument/2006/relationships/image" Target="media/image18.jpeg"/><Relationship Id="rId20" Type="http://schemas.openxmlformats.org/officeDocument/2006/relationships/image" Target="media/image11.jpg"/><Relationship Id="rId41" Type="http://schemas.openxmlformats.org/officeDocument/2006/relationships/hyperlink" Target="LINK" TargetMode="External"/><Relationship Id="rId54" Type="http://schemas.openxmlformats.org/officeDocument/2006/relationships/hyperlink" Target="mailto:ecoeconomicepochs@proton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hyperlink" Target="https://en.wikipedia.org/wiki/Patent_eligibility" TargetMode="External"/><Relationship Id="rId36" Type="http://schemas.openxmlformats.org/officeDocument/2006/relationships/image" Target="media/image17.jpeg"/><Relationship Id="rId4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21</Pages>
  <Words>4745</Words>
  <Characters>27053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132</cp:revision>
  <cp:lastPrinted>2023-01-22T15:41:00Z</cp:lastPrinted>
  <dcterms:created xsi:type="dcterms:W3CDTF">2022-01-03T16:00:00Z</dcterms:created>
  <dcterms:modified xsi:type="dcterms:W3CDTF">2023-01-22T15:51:00Z</dcterms:modified>
</cp:coreProperties>
</file>